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40253" w14:textId="1B47239C" w:rsidR="00E7131C" w:rsidRDefault="001E7727" w:rsidP="00C916E1">
      <w:pPr>
        <w:widowControl w:val="0"/>
        <w:autoSpaceDE w:val="0"/>
        <w:autoSpaceDN w:val="0"/>
        <w:adjustRightInd w:val="0"/>
        <w:jc w:val="center"/>
        <w:rPr>
          <w:rFonts w:ascii="American Typewriter" w:hAnsi="American Typewriter" w:cs="Times"/>
          <w:sz w:val="72"/>
          <w:szCs w:val="48"/>
        </w:rPr>
      </w:pPr>
      <w:r w:rsidRPr="00C916E1">
        <w:rPr>
          <w:rFonts w:ascii="American Typewriter" w:hAnsi="American Typewriter" w:cs="Times"/>
          <w:sz w:val="72"/>
          <w:szCs w:val="48"/>
        </w:rPr>
        <w:t>Loose Change</w:t>
      </w:r>
    </w:p>
    <w:p w14:paraId="361CD432" w14:textId="77777777" w:rsidR="00C916E1" w:rsidRPr="00C916E1" w:rsidRDefault="00C916E1" w:rsidP="00C916E1">
      <w:pPr>
        <w:widowControl w:val="0"/>
        <w:autoSpaceDE w:val="0"/>
        <w:autoSpaceDN w:val="0"/>
        <w:adjustRightInd w:val="0"/>
        <w:jc w:val="center"/>
        <w:rPr>
          <w:rFonts w:ascii="American Typewriter" w:hAnsi="American Typewriter" w:cs="Times"/>
          <w:sz w:val="40"/>
          <w:szCs w:val="48"/>
        </w:rPr>
      </w:pPr>
    </w:p>
    <w:p w14:paraId="61CEC59D" w14:textId="77777777" w:rsidR="00B87A4D" w:rsidRPr="00C916E1" w:rsidRDefault="00B87A4D" w:rsidP="00C916E1">
      <w:pPr>
        <w:widowControl w:val="0"/>
        <w:autoSpaceDE w:val="0"/>
        <w:autoSpaceDN w:val="0"/>
        <w:adjustRightInd w:val="0"/>
        <w:rPr>
          <w:rFonts w:ascii="American Typewriter" w:hAnsi="American Typewriter" w:cs="Times"/>
          <w:sz w:val="40"/>
          <w:szCs w:val="48"/>
        </w:rPr>
      </w:pPr>
      <w:r w:rsidRPr="00C916E1">
        <w:rPr>
          <w:rFonts w:ascii="American Typewriter" w:hAnsi="American Typewriter" w:cs="Times"/>
          <w:sz w:val="40"/>
          <w:szCs w:val="48"/>
        </w:rPr>
        <w:t>Directions</w:t>
      </w:r>
    </w:p>
    <w:p w14:paraId="5C89D4AA" w14:textId="77777777" w:rsidR="00C916E1" w:rsidRDefault="00E7131C" w:rsidP="00C916E1">
      <w:pPr>
        <w:widowControl w:val="0"/>
        <w:autoSpaceDE w:val="0"/>
        <w:autoSpaceDN w:val="0"/>
        <w:adjustRightInd w:val="0"/>
        <w:rPr>
          <w:rFonts w:ascii="Arial" w:hAnsi="Arial" w:cs="Arial"/>
          <w:sz w:val="32"/>
          <w:szCs w:val="32"/>
        </w:rPr>
      </w:pPr>
      <w:r w:rsidRPr="00C916E1">
        <w:rPr>
          <w:rFonts w:ascii="Times" w:hAnsi="Times" w:cs="Times"/>
          <w:sz w:val="48"/>
          <w:szCs w:val="48"/>
        </w:rPr>
        <w:t> </w:t>
      </w:r>
      <w:r w:rsidR="001E7727" w:rsidRPr="00C916E1">
        <w:rPr>
          <w:rFonts w:ascii="Arial" w:hAnsi="Arial" w:cs="Arial"/>
          <w:sz w:val="32"/>
          <w:szCs w:val="32"/>
        </w:rPr>
        <w:t xml:space="preserve">To set up the game, choose a dealer. The dealer deals 4 cards to each player. The remaining deck is placed face down in the center of the table. </w:t>
      </w:r>
    </w:p>
    <w:p w14:paraId="0B0565BF" w14:textId="77777777" w:rsidR="00C916E1" w:rsidRPr="00C916E1" w:rsidRDefault="00C916E1" w:rsidP="00C916E1">
      <w:pPr>
        <w:widowControl w:val="0"/>
        <w:autoSpaceDE w:val="0"/>
        <w:autoSpaceDN w:val="0"/>
        <w:adjustRightInd w:val="0"/>
        <w:rPr>
          <w:rFonts w:ascii="Arial" w:hAnsi="Arial" w:cs="Arial"/>
          <w:sz w:val="32"/>
          <w:szCs w:val="32"/>
        </w:rPr>
      </w:pPr>
    </w:p>
    <w:p w14:paraId="4F0AC4C9" w14:textId="2EB07665" w:rsidR="004142B1" w:rsidRDefault="001E7727" w:rsidP="00C916E1">
      <w:pPr>
        <w:widowControl w:val="0"/>
        <w:autoSpaceDE w:val="0"/>
        <w:autoSpaceDN w:val="0"/>
        <w:adjustRightInd w:val="0"/>
        <w:rPr>
          <w:rFonts w:ascii="Arial" w:hAnsi="Arial" w:cs="Arial"/>
          <w:sz w:val="32"/>
          <w:szCs w:val="32"/>
        </w:rPr>
      </w:pPr>
      <w:r w:rsidRPr="00C916E1">
        <w:rPr>
          <w:rFonts w:ascii="Arial" w:hAnsi="Arial" w:cs="Arial"/>
          <w:sz w:val="32"/>
          <w:szCs w:val="32"/>
        </w:rPr>
        <w:t>The player to the dealer’s left begins by placing a card from their hand onto the table next to the draw pile, announcing out load, so all players can hear, the value of the coin shown on the card played. This player now takes a card from the draw pile (all player should have 4 cards in their hands at all times)</w:t>
      </w:r>
    </w:p>
    <w:p w14:paraId="691D1338" w14:textId="77777777" w:rsidR="00C916E1" w:rsidRPr="00C916E1" w:rsidRDefault="00C916E1" w:rsidP="00C916E1">
      <w:pPr>
        <w:widowControl w:val="0"/>
        <w:autoSpaceDE w:val="0"/>
        <w:autoSpaceDN w:val="0"/>
        <w:adjustRightInd w:val="0"/>
        <w:rPr>
          <w:rFonts w:ascii="Arial" w:hAnsi="Arial" w:cs="Arial"/>
          <w:sz w:val="32"/>
          <w:szCs w:val="32"/>
        </w:rPr>
      </w:pPr>
    </w:p>
    <w:p w14:paraId="11A85244" w14:textId="42BAC51A" w:rsidR="00E7131C" w:rsidRDefault="001E7727" w:rsidP="00C916E1">
      <w:pPr>
        <w:widowControl w:val="0"/>
        <w:tabs>
          <w:tab w:val="left" w:pos="0"/>
          <w:tab w:val="left" w:pos="940"/>
        </w:tabs>
        <w:autoSpaceDE w:val="0"/>
        <w:autoSpaceDN w:val="0"/>
        <w:adjustRightInd w:val="0"/>
        <w:rPr>
          <w:rFonts w:ascii="Arial" w:hAnsi="Arial" w:cs="Arial"/>
          <w:sz w:val="32"/>
          <w:szCs w:val="32"/>
        </w:rPr>
      </w:pPr>
      <w:r w:rsidRPr="00C916E1">
        <w:rPr>
          <w:rFonts w:ascii="Arial" w:hAnsi="Arial" w:cs="Arial"/>
          <w:sz w:val="32"/>
          <w:szCs w:val="32"/>
        </w:rPr>
        <w:t>The next player then places a card to the first card played so that both cards can be seen and calls out the value of both cards added together. This player now takes a card from the draw pile and adds it to their hand.</w:t>
      </w:r>
    </w:p>
    <w:p w14:paraId="1B774C73" w14:textId="77777777" w:rsidR="00C916E1" w:rsidRPr="00C916E1" w:rsidRDefault="00C916E1" w:rsidP="00C916E1">
      <w:pPr>
        <w:widowControl w:val="0"/>
        <w:tabs>
          <w:tab w:val="left" w:pos="0"/>
          <w:tab w:val="left" w:pos="940"/>
        </w:tabs>
        <w:autoSpaceDE w:val="0"/>
        <w:autoSpaceDN w:val="0"/>
        <w:adjustRightInd w:val="0"/>
        <w:rPr>
          <w:rFonts w:ascii="Arial" w:hAnsi="Arial" w:cs="Arial"/>
          <w:sz w:val="32"/>
          <w:szCs w:val="32"/>
        </w:rPr>
      </w:pPr>
    </w:p>
    <w:p w14:paraId="32B91F4B" w14:textId="12284A12" w:rsidR="00EF24BE" w:rsidRDefault="002817AE" w:rsidP="00C916E1">
      <w:pPr>
        <w:widowControl w:val="0"/>
        <w:tabs>
          <w:tab w:val="left" w:pos="-720"/>
          <w:tab w:val="left" w:pos="940"/>
        </w:tabs>
        <w:autoSpaceDE w:val="0"/>
        <w:autoSpaceDN w:val="0"/>
        <w:adjustRightInd w:val="0"/>
        <w:rPr>
          <w:rFonts w:ascii="Arial" w:hAnsi="Arial" w:cs="Arial"/>
          <w:sz w:val="32"/>
          <w:szCs w:val="32"/>
        </w:rPr>
      </w:pPr>
      <w:r w:rsidRPr="00C916E1">
        <w:rPr>
          <w:rFonts w:ascii="Arial" w:hAnsi="Arial" w:cs="Arial"/>
          <w:sz w:val="32"/>
          <w:szCs w:val="32"/>
        </w:rPr>
        <w:t>Th</w:t>
      </w:r>
      <w:r w:rsidR="001E7727" w:rsidRPr="00C916E1">
        <w:rPr>
          <w:rFonts w:ascii="Arial" w:hAnsi="Arial" w:cs="Arial"/>
          <w:sz w:val="32"/>
          <w:szCs w:val="32"/>
        </w:rPr>
        <w:t>e next player continues in the same manner.</w:t>
      </w:r>
    </w:p>
    <w:p w14:paraId="3328686C" w14:textId="77777777" w:rsidR="00C916E1" w:rsidRPr="00C916E1" w:rsidRDefault="00C916E1" w:rsidP="00C916E1">
      <w:pPr>
        <w:widowControl w:val="0"/>
        <w:tabs>
          <w:tab w:val="left" w:pos="-720"/>
          <w:tab w:val="left" w:pos="940"/>
        </w:tabs>
        <w:autoSpaceDE w:val="0"/>
        <w:autoSpaceDN w:val="0"/>
        <w:adjustRightInd w:val="0"/>
        <w:rPr>
          <w:rFonts w:ascii="Arial" w:hAnsi="Arial" w:cs="Arial"/>
          <w:sz w:val="32"/>
          <w:szCs w:val="32"/>
        </w:rPr>
      </w:pPr>
    </w:p>
    <w:p w14:paraId="122C2FFD" w14:textId="791CD64D" w:rsidR="001E7727" w:rsidRDefault="001E7727" w:rsidP="00C916E1">
      <w:pPr>
        <w:widowControl w:val="0"/>
        <w:tabs>
          <w:tab w:val="left" w:pos="-720"/>
          <w:tab w:val="left" w:pos="940"/>
        </w:tabs>
        <w:autoSpaceDE w:val="0"/>
        <w:autoSpaceDN w:val="0"/>
        <w:adjustRightInd w:val="0"/>
        <w:rPr>
          <w:rFonts w:ascii="Arial" w:hAnsi="Arial" w:cs="Arial"/>
          <w:sz w:val="32"/>
          <w:szCs w:val="32"/>
        </w:rPr>
      </w:pPr>
      <w:r w:rsidRPr="00C916E1">
        <w:rPr>
          <w:rFonts w:ascii="Arial" w:hAnsi="Arial" w:cs="Arial"/>
          <w:sz w:val="32"/>
          <w:szCs w:val="32"/>
        </w:rPr>
        <w:t>Play continues until one player puts down a card that either adds up to exactly one dollar or goes over one dollar.</w:t>
      </w:r>
    </w:p>
    <w:p w14:paraId="4ABC89FB" w14:textId="77777777" w:rsidR="00C916E1" w:rsidRPr="00C916E1" w:rsidRDefault="00C916E1" w:rsidP="00C916E1">
      <w:pPr>
        <w:widowControl w:val="0"/>
        <w:tabs>
          <w:tab w:val="left" w:pos="-720"/>
          <w:tab w:val="left" w:pos="940"/>
        </w:tabs>
        <w:autoSpaceDE w:val="0"/>
        <w:autoSpaceDN w:val="0"/>
        <w:adjustRightInd w:val="0"/>
        <w:rPr>
          <w:rFonts w:ascii="Arial" w:hAnsi="Arial" w:cs="Arial"/>
          <w:sz w:val="32"/>
          <w:szCs w:val="32"/>
        </w:rPr>
      </w:pPr>
    </w:p>
    <w:p w14:paraId="561B892D" w14:textId="2EAE3CED" w:rsidR="002817AE" w:rsidRDefault="001E7727" w:rsidP="00C916E1">
      <w:pPr>
        <w:widowControl w:val="0"/>
        <w:tabs>
          <w:tab w:val="left" w:pos="-720"/>
          <w:tab w:val="left" w:pos="940"/>
        </w:tabs>
        <w:autoSpaceDE w:val="0"/>
        <w:autoSpaceDN w:val="0"/>
        <w:adjustRightInd w:val="0"/>
        <w:rPr>
          <w:rFonts w:ascii="Arial" w:hAnsi="Arial" w:cs="Arial"/>
          <w:sz w:val="32"/>
          <w:szCs w:val="32"/>
        </w:rPr>
      </w:pPr>
      <w:r w:rsidRPr="00C916E1">
        <w:rPr>
          <w:rFonts w:ascii="Arial" w:hAnsi="Arial" w:cs="Arial"/>
          <w:sz w:val="32"/>
          <w:szCs w:val="32"/>
        </w:rPr>
        <w:t>If you can play a card that adds up to exactly one dollar, you get to claim the row of cards and place them in a pile face up in front of you</w:t>
      </w:r>
      <w:r w:rsidR="002817AE" w:rsidRPr="00C916E1">
        <w:rPr>
          <w:rFonts w:ascii="Arial" w:hAnsi="Arial" w:cs="Arial"/>
          <w:sz w:val="32"/>
          <w:szCs w:val="32"/>
        </w:rPr>
        <w:t>. If you play a card that adds up to over one dollar, you “bust”. This means you must take the entire pile of cards and place them in a pile face down in front of you.</w:t>
      </w:r>
    </w:p>
    <w:p w14:paraId="3E06307C" w14:textId="77777777" w:rsidR="00C916E1" w:rsidRDefault="00C916E1" w:rsidP="00C916E1">
      <w:pPr>
        <w:widowControl w:val="0"/>
        <w:tabs>
          <w:tab w:val="left" w:pos="-720"/>
          <w:tab w:val="left" w:pos="940"/>
        </w:tabs>
        <w:autoSpaceDE w:val="0"/>
        <w:autoSpaceDN w:val="0"/>
        <w:adjustRightInd w:val="0"/>
        <w:rPr>
          <w:rFonts w:ascii="Arial" w:hAnsi="Arial" w:cs="Arial"/>
          <w:sz w:val="32"/>
          <w:szCs w:val="32"/>
        </w:rPr>
      </w:pPr>
    </w:p>
    <w:p w14:paraId="303AD87E" w14:textId="77777777" w:rsidR="00C916E1" w:rsidRDefault="00C916E1" w:rsidP="00C916E1">
      <w:pPr>
        <w:widowControl w:val="0"/>
        <w:tabs>
          <w:tab w:val="left" w:pos="-720"/>
          <w:tab w:val="left" w:pos="940"/>
        </w:tabs>
        <w:autoSpaceDE w:val="0"/>
        <w:autoSpaceDN w:val="0"/>
        <w:adjustRightInd w:val="0"/>
        <w:rPr>
          <w:rFonts w:ascii="Arial" w:hAnsi="Arial" w:cs="Arial"/>
          <w:sz w:val="32"/>
          <w:szCs w:val="32"/>
        </w:rPr>
      </w:pPr>
    </w:p>
    <w:p w14:paraId="5C902AC5" w14:textId="77777777" w:rsidR="00C916E1" w:rsidRDefault="00C916E1" w:rsidP="00C916E1">
      <w:pPr>
        <w:widowControl w:val="0"/>
        <w:tabs>
          <w:tab w:val="left" w:pos="-720"/>
          <w:tab w:val="left" w:pos="940"/>
        </w:tabs>
        <w:autoSpaceDE w:val="0"/>
        <w:autoSpaceDN w:val="0"/>
        <w:adjustRightInd w:val="0"/>
        <w:rPr>
          <w:rFonts w:ascii="Arial" w:hAnsi="Arial" w:cs="Arial"/>
          <w:sz w:val="32"/>
          <w:szCs w:val="32"/>
        </w:rPr>
      </w:pPr>
    </w:p>
    <w:p w14:paraId="21C5AEF8" w14:textId="37D62D0C" w:rsidR="00C916E1" w:rsidRPr="00C916E1" w:rsidRDefault="00C916E1" w:rsidP="00C916E1">
      <w:pPr>
        <w:widowControl w:val="0"/>
        <w:tabs>
          <w:tab w:val="left" w:pos="-720"/>
          <w:tab w:val="left" w:pos="940"/>
        </w:tabs>
        <w:autoSpaceDE w:val="0"/>
        <w:autoSpaceDN w:val="0"/>
        <w:adjustRightInd w:val="0"/>
        <w:jc w:val="center"/>
        <w:rPr>
          <w:rFonts w:ascii="Arial" w:hAnsi="Arial" w:cs="Arial"/>
          <w:sz w:val="32"/>
          <w:szCs w:val="32"/>
        </w:rPr>
      </w:pPr>
      <w:r>
        <w:rPr>
          <w:rFonts w:ascii="Arial" w:hAnsi="Arial" w:cs="Arial"/>
          <w:sz w:val="32"/>
          <w:szCs w:val="32"/>
        </w:rPr>
        <w:t>(More on back)</w:t>
      </w:r>
      <w:bookmarkStart w:id="0" w:name="_GoBack"/>
      <w:bookmarkEnd w:id="0"/>
    </w:p>
    <w:p w14:paraId="0476BEB8" w14:textId="6D642643" w:rsidR="002817AE" w:rsidRDefault="002817AE" w:rsidP="00C916E1">
      <w:pPr>
        <w:widowControl w:val="0"/>
        <w:tabs>
          <w:tab w:val="left" w:pos="-720"/>
          <w:tab w:val="left" w:pos="940"/>
        </w:tabs>
        <w:autoSpaceDE w:val="0"/>
        <w:autoSpaceDN w:val="0"/>
        <w:adjustRightInd w:val="0"/>
        <w:rPr>
          <w:rFonts w:ascii="Arial" w:hAnsi="Arial" w:cs="Arial"/>
          <w:sz w:val="32"/>
          <w:szCs w:val="32"/>
        </w:rPr>
      </w:pPr>
      <w:r w:rsidRPr="00C916E1">
        <w:rPr>
          <w:rFonts w:ascii="Arial" w:hAnsi="Arial" w:cs="Arial"/>
          <w:sz w:val="32"/>
          <w:szCs w:val="32"/>
        </w:rPr>
        <w:lastRenderedPageBreak/>
        <w:t>Save cards can be played at any time. When you play a save card you get to pass your turn and the running total is saved at the last count. This is helpful to a player whose only choice of card to play is to “bust”. After the save card is played, it is the next players turn.</w:t>
      </w:r>
    </w:p>
    <w:p w14:paraId="0E7ED7C5" w14:textId="77777777" w:rsidR="00C916E1" w:rsidRPr="00C916E1" w:rsidRDefault="00C916E1" w:rsidP="00C916E1">
      <w:pPr>
        <w:widowControl w:val="0"/>
        <w:tabs>
          <w:tab w:val="left" w:pos="-720"/>
          <w:tab w:val="left" w:pos="940"/>
        </w:tabs>
        <w:autoSpaceDE w:val="0"/>
        <w:autoSpaceDN w:val="0"/>
        <w:adjustRightInd w:val="0"/>
        <w:rPr>
          <w:rFonts w:ascii="Arial" w:hAnsi="Arial" w:cs="Arial"/>
          <w:sz w:val="32"/>
          <w:szCs w:val="32"/>
        </w:rPr>
      </w:pPr>
    </w:p>
    <w:p w14:paraId="2DF7E620" w14:textId="22333553" w:rsidR="002817AE" w:rsidRPr="00C916E1" w:rsidRDefault="002817AE" w:rsidP="00C916E1">
      <w:pPr>
        <w:widowControl w:val="0"/>
        <w:tabs>
          <w:tab w:val="left" w:pos="-720"/>
          <w:tab w:val="left" w:pos="940"/>
        </w:tabs>
        <w:autoSpaceDE w:val="0"/>
        <w:autoSpaceDN w:val="0"/>
        <w:adjustRightInd w:val="0"/>
        <w:rPr>
          <w:rFonts w:ascii="Arial" w:hAnsi="Arial" w:cs="Arial"/>
          <w:sz w:val="32"/>
          <w:szCs w:val="32"/>
        </w:rPr>
      </w:pPr>
      <w:r w:rsidRPr="00C916E1">
        <w:rPr>
          <w:rFonts w:ascii="Arial" w:hAnsi="Arial" w:cs="Arial"/>
          <w:sz w:val="32"/>
          <w:szCs w:val="32"/>
        </w:rPr>
        <w:t xml:space="preserve">Lucky find cards have values greater than just one coin. For example, there are lucky find cards for 35¢, 30¢, and 45¢. These cards are played just like coin cards and can help a player get a total of exactly one dollar. </w:t>
      </w:r>
    </w:p>
    <w:p w14:paraId="2C554B3B" w14:textId="77777777" w:rsidR="00A75F60" w:rsidRDefault="00A75F60" w:rsidP="00E7131C"/>
    <w:sectPr w:rsidR="00A75F60" w:rsidSect="00C91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1C"/>
    <w:rsid w:val="001E7727"/>
    <w:rsid w:val="002817AE"/>
    <w:rsid w:val="002824E3"/>
    <w:rsid w:val="00404F62"/>
    <w:rsid w:val="004142B1"/>
    <w:rsid w:val="009B2562"/>
    <w:rsid w:val="00A75F60"/>
    <w:rsid w:val="00B87A4D"/>
    <w:rsid w:val="00C916E1"/>
    <w:rsid w:val="00E7131C"/>
    <w:rsid w:val="00EF2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E31B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253</Words>
  <Characters>1447</Characters>
  <Application>Microsoft Macintosh Word</Application>
  <DocSecurity>0</DocSecurity>
  <Lines>12</Lines>
  <Paragraphs>3</Paragraphs>
  <ScaleCrop>false</ScaleCrop>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Gudaitis </dc:creator>
  <cp:keywords/>
  <dc:description/>
  <cp:lastModifiedBy>Sarah Gudaitis </cp:lastModifiedBy>
  <cp:revision>4</cp:revision>
  <dcterms:created xsi:type="dcterms:W3CDTF">2015-04-26T19:57:00Z</dcterms:created>
  <dcterms:modified xsi:type="dcterms:W3CDTF">2015-04-26T22:53:00Z</dcterms:modified>
</cp:coreProperties>
</file>